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5F5B175E" w:rsidR="009B2AFC" w:rsidRDefault="00573994" w:rsidP="00AA10C9">
      <w:pPr>
        <w:rPr>
          <w:sz w:val="24"/>
          <w:szCs w:val="24"/>
        </w:rPr>
      </w:pPr>
      <w:r>
        <w:rPr>
          <w:noProof/>
          <w:sz w:val="24"/>
          <w:szCs w:val="24"/>
        </w:rPr>
        <w:drawing>
          <wp:inline distT="0" distB="0" distL="0" distR="0" wp14:anchorId="449C6A4F" wp14:editId="6556AB84">
            <wp:extent cx="5943600" cy="3593465"/>
            <wp:effectExtent l="0" t="0" r="0" b="698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593465"/>
                    </a:xfrm>
                    <a:prstGeom prst="rect">
                      <a:avLst/>
                    </a:prstGeom>
                  </pic:spPr>
                </pic:pic>
              </a:graphicData>
            </a:graphic>
          </wp:inline>
        </w:drawing>
      </w:r>
    </w:p>
    <w:p w14:paraId="55C956E8" w14:textId="4963181B" w:rsidR="00AA10C9" w:rsidRDefault="00AA10C9" w:rsidP="00AA10C9">
      <w:pPr>
        <w:rPr>
          <w:sz w:val="24"/>
          <w:szCs w:val="24"/>
        </w:rPr>
      </w:pPr>
      <w:r>
        <w:rPr>
          <w:sz w:val="24"/>
          <w:szCs w:val="24"/>
        </w:rPr>
        <w:t xml:space="preserve">Steven J. McGee </w:t>
      </w:r>
      <w:r w:rsidR="00FF654B">
        <w:rPr>
          <w:sz w:val="24"/>
          <w:szCs w:val="24"/>
        </w:rPr>
        <w:t>Distributed System</w:t>
      </w:r>
      <w:r w:rsidR="0031530E">
        <w:rPr>
          <w:sz w:val="24"/>
          <w:szCs w:val="24"/>
        </w:rPr>
        <w:t xml:space="preserve"> Engineering</w:t>
      </w:r>
      <w:r w:rsidR="00FF654B">
        <w:rPr>
          <w:sz w:val="24"/>
          <w:szCs w:val="24"/>
        </w:rPr>
        <w:t xml:space="preserve"> </w:t>
      </w:r>
      <w:r w:rsidR="006D0B72">
        <w:rPr>
          <w:sz w:val="24"/>
          <w:szCs w:val="24"/>
        </w:rPr>
        <w:t>Architect</w:t>
      </w:r>
      <w:r w:rsidR="00895295">
        <w:rPr>
          <w:sz w:val="24"/>
          <w:szCs w:val="24"/>
        </w:rPr>
        <w:t xml:space="preserve"> / Consultant</w:t>
      </w:r>
      <w:r w:rsidR="007B7797">
        <w:rPr>
          <w:sz w:val="24"/>
          <w:szCs w:val="24"/>
        </w:rPr>
        <w:t xml:space="preserve"> / Patent applicant</w:t>
      </w:r>
    </w:p>
    <w:p w14:paraId="55C956EB" w14:textId="63329124"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r w:rsidR="00952963">
        <w:rPr>
          <w:sz w:val="24"/>
          <w:szCs w:val="24"/>
        </w:rPr>
        <w:t xml:space="preserve"> SAW Concepts LLC</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r w:rsidRPr="00A15794">
        <w:rPr>
          <w:sz w:val="24"/>
          <w:szCs w:val="24"/>
        </w:rPr>
        <w:t xml:space="preserve">Masters of Science Information Systems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64F6228D" w14:textId="6B5D944E"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12BCC573" w:rsidR="00EE63FB" w:rsidRDefault="00EE63FB" w:rsidP="00EE63FB">
      <w:pPr>
        <w:rPr>
          <w:rStyle w:val="Hyperlink"/>
          <w:rFonts w:ascii="Arial" w:hAnsi="Arial" w:cs="Arial"/>
          <w:sz w:val="24"/>
          <w:szCs w:val="21"/>
        </w:rPr>
      </w:pPr>
      <w:r w:rsidRPr="00A766DE">
        <w:rPr>
          <w:rFonts w:ascii="Arial" w:hAnsi="Arial" w:cs="Arial"/>
          <w:sz w:val="24"/>
          <w:szCs w:val="21"/>
        </w:rPr>
        <w:t xml:space="preserve">Quantum </w:t>
      </w:r>
      <w:r w:rsidR="008F4481">
        <w:rPr>
          <w:rFonts w:ascii="Arial" w:hAnsi="Arial" w:cs="Arial"/>
          <w:sz w:val="24"/>
          <w:szCs w:val="21"/>
        </w:rPr>
        <w:t xml:space="preserve">Random Number Beacon / </w:t>
      </w:r>
      <w:r w:rsidRPr="00A766DE">
        <w:rPr>
          <w:rFonts w:ascii="Arial" w:hAnsi="Arial" w:cs="Arial"/>
          <w:sz w:val="24"/>
          <w:szCs w:val="21"/>
        </w:rPr>
        <w:t>Computing</w:t>
      </w:r>
      <w:r w:rsidR="00895295">
        <w:rPr>
          <w:rFonts w:ascii="Arial" w:hAnsi="Arial" w:cs="Arial"/>
          <w:sz w:val="24"/>
          <w:szCs w:val="21"/>
        </w:rPr>
        <w:t xml:space="preserve"> </w:t>
      </w:r>
      <w:r>
        <w:rPr>
          <w:rFonts w:ascii="Arial" w:hAnsi="Arial" w:cs="Arial"/>
          <w:sz w:val="24"/>
          <w:szCs w:val="21"/>
        </w:rPr>
        <w:t>metrics, meters (Supreme Court Alice</w:t>
      </w:r>
      <w:r w:rsidR="008F4481">
        <w:rPr>
          <w:rFonts w:ascii="Arial" w:hAnsi="Arial" w:cs="Arial"/>
          <w:sz w:val="24"/>
          <w:szCs w:val="21"/>
        </w:rPr>
        <w:t xml:space="preserve">Vs CLS Bank 2014 </w:t>
      </w:r>
      <w:r w:rsidR="00895295">
        <w:rPr>
          <w:rFonts w:ascii="Arial" w:hAnsi="Arial" w:cs="Arial"/>
          <w:sz w:val="24"/>
          <w:szCs w:val="21"/>
        </w:rPr>
        <w:t xml:space="preserve"> ruling </w:t>
      </w:r>
      <w:r>
        <w:rPr>
          <w:rFonts w:ascii="Arial" w:hAnsi="Arial" w:cs="Arial"/>
          <w:sz w:val="24"/>
          <w:szCs w:val="21"/>
        </w:rPr>
        <w:t>compliant</w:t>
      </w:r>
      <w:r w:rsidR="008F4481">
        <w:rPr>
          <w:rFonts w:ascii="Arial" w:hAnsi="Arial" w:cs="Arial"/>
          <w:sz w:val="24"/>
          <w:szCs w:val="21"/>
        </w:rPr>
        <w:t xml:space="preserve"> “claims may not direct towards abstract ideas”</w:t>
      </w:r>
      <w:r>
        <w:rPr>
          <w:rStyle w:val="Hyperlink"/>
          <w:rFonts w:ascii="Arial" w:hAnsi="Arial" w:cs="Arial"/>
          <w:sz w:val="24"/>
          <w:szCs w:val="21"/>
        </w:rPr>
        <w:t xml:space="preserve"> </w:t>
      </w:r>
    </w:p>
    <w:p w14:paraId="6EEF7829" w14:textId="77777777" w:rsidR="00573994" w:rsidRDefault="00573994" w:rsidP="00EE63FB">
      <w:pPr>
        <w:rPr>
          <w:rStyle w:val="Hyperlink"/>
          <w:rFonts w:ascii="Arial" w:hAnsi="Arial" w:cs="Arial"/>
          <w:sz w:val="24"/>
          <w:szCs w:val="21"/>
        </w:rPr>
      </w:pPr>
    </w:p>
    <w:p w14:paraId="63DF30C4" w14:textId="42D10C80" w:rsidR="00606426" w:rsidRDefault="001B4FC0" w:rsidP="00B97B96">
      <w:pPr>
        <w:pStyle w:val="NormalWeb"/>
        <w:shd w:val="clear" w:color="auto" w:fill="FFFFFF"/>
        <w:spacing w:after="240" w:afterAutospacing="0"/>
        <w:rPr>
          <w:rStyle w:val="css-901oao"/>
          <w:rFonts w:ascii="Segoe UI" w:hAnsi="Segoe UI" w:cs="Segoe UI"/>
          <w:color w:val="14171A"/>
          <w:sz w:val="23"/>
          <w:szCs w:val="23"/>
          <w:bdr w:val="single" w:sz="2" w:space="0" w:color="000000" w:frame="1"/>
          <w:shd w:val="clear" w:color="auto" w:fill="F5F8FA"/>
        </w:rPr>
      </w:pPr>
      <w:r>
        <w:rPr>
          <w:rStyle w:val="css-901oao"/>
          <w:rFonts w:ascii="Segoe UI" w:hAnsi="Segoe UI" w:cs="Segoe UI"/>
          <w:color w:val="14171A"/>
          <w:sz w:val="23"/>
          <w:szCs w:val="23"/>
          <w:bdr w:val="single" w:sz="2" w:space="0" w:color="000000" w:frame="1"/>
          <w:shd w:val="clear" w:color="auto" w:fill="F5F8FA"/>
        </w:rPr>
        <w:lastRenderedPageBreak/>
        <w:t>Digital Nations need an Eco sustainable Economic Heartbeat with incentives systemically encoded into the programmable economy applying consistent time - space metrics, meters and syntax lexicon library. The German military made this suggestion circa 2003</w:t>
      </w:r>
    </w:p>
    <w:p w14:paraId="65F90DEB" w14:textId="2B030C98" w:rsidR="003928A6" w:rsidRDefault="00151C5C" w:rsidP="00B97B96">
      <w:pPr>
        <w:pStyle w:val="NormalWeb"/>
        <w:shd w:val="clear" w:color="auto" w:fill="FFFFFF"/>
        <w:spacing w:after="240" w:afterAutospacing="0"/>
        <w:rPr>
          <w:rFonts w:ascii="Segoe UI" w:hAnsi="Segoe UI" w:cs="Segoe UI"/>
          <w:color w:val="24292E"/>
        </w:rPr>
      </w:pPr>
      <w:r w:rsidRPr="00270327">
        <w:rPr>
          <w:rFonts w:ascii="Segoe UI" w:hAnsi="Segoe UI" w:cs="Segoe UI"/>
          <w:noProof/>
          <w:color w:val="24292E"/>
        </w:rPr>
        <w:drawing>
          <wp:inline distT="0" distB="0" distL="0" distR="0" wp14:anchorId="27D184B7" wp14:editId="11C8A734">
            <wp:extent cx="5947410" cy="2339340"/>
            <wp:effectExtent l="0" t="0" r="0" b="0"/>
            <wp:docPr id="14" name="Picture 16"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foo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7410" cy="2339340"/>
                    </a:xfrm>
                    <a:prstGeom prst="rect">
                      <a:avLst/>
                    </a:prstGeom>
                    <a:noFill/>
                    <a:ln>
                      <a:noFill/>
                    </a:ln>
                  </pic:spPr>
                </pic:pic>
              </a:graphicData>
            </a:graphic>
          </wp:inline>
        </w:drawing>
      </w:r>
    </w:p>
    <w:p w14:paraId="7AF169F2" w14:textId="53BE5140" w:rsidR="00CA4512" w:rsidRPr="00270327" w:rsidRDefault="00151C5C" w:rsidP="00CA4512">
      <w:pPr>
        <w:rPr>
          <w:rFonts w:ascii="Lucida Sans Unicode" w:eastAsia="Times New Roman" w:hAnsi="Lucida Sans Unicode" w:cs="Lucida Sans Unicode"/>
          <w:color w:val="2E74B5"/>
          <w:spacing w:val="-4"/>
          <w:sz w:val="20"/>
          <w:szCs w:val="20"/>
        </w:rPr>
      </w:pPr>
      <w:r>
        <w:rPr>
          <w:noProof/>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The Heart Beacon Cycle Time — Space Meter USPTO 13/573,002  Adaptive Procedural Template: Use Case: Eco Economic Epoch Heartbeats for the programmable economy / money. </w:t>
      </w:r>
    </w:p>
    <w:p w14:paraId="2EF4751B" w14:textId="77777777"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w:t>
      </w:r>
      <w:r w:rsidR="00CA4512" w:rsidRPr="00CA4512">
        <w:rPr>
          <w:rFonts w:ascii="inherit" w:eastAsia="Times New Roman" w:hAnsi="inherit" w:cs="Segoe UI Historic"/>
          <w:color w:val="050505"/>
          <w:sz w:val="23"/>
          <w:szCs w:val="23"/>
        </w:rPr>
        <w:lastRenderedPageBreak/>
        <w:t xml:space="preserve">best practice. Reuse OPSCODE brevity codes mapped to message symbol sets essential to Artificial Intelligence / human interaction ( i.e., man — machine interface). </w:t>
      </w:r>
    </w:p>
    <w:p w14:paraId="14DCE863" w14:textId="77777777" w:rsidR="00566CFE" w:rsidRDefault="00566CFE" w:rsidP="00CA4512">
      <w:pPr>
        <w:shd w:val="clear" w:color="auto" w:fill="FFFFFF"/>
        <w:spacing w:after="0" w:line="240" w:lineRule="auto"/>
        <w:rPr>
          <w:rFonts w:ascii="inherit" w:eastAsia="Times New Roman" w:hAnsi="inherit" w:cs="Segoe UI Historic"/>
          <w:color w:val="050505"/>
          <w:sz w:val="23"/>
          <w:szCs w:val="23"/>
        </w:rPr>
      </w:pPr>
    </w:p>
    <w:p w14:paraId="4020ACCC" w14:textId="511FB412" w:rsidR="00CA4512" w:rsidRDefault="00CA4512" w:rsidP="00CA4512">
      <w:pPr>
        <w:shd w:val="clear" w:color="auto" w:fill="FFFFFF"/>
        <w:spacing w:after="0" w:line="240" w:lineRule="auto"/>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We can synchronize ourselves, our cities, towns, cyber-communities in time — space for a common purpose: shared, common, ecologically sound, equitable… econometrics. </w:t>
      </w:r>
    </w:p>
    <w:p w14:paraId="484C080E" w14:textId="27DDE20C" w:rsidR="003928A6" w:rsidRDefault="003928A6" w:rsidP="00CA4512">
      <w:pPr>
        <w:shd w:val="clear" w:color="auto" w:fill="FFFFFF"/>
        <w:spacing w:after="0" w:line="240" w:lineRule="auto"/>
        <w:rPr>
          <w:rFonts w:ascii="inherit" w:eastAsia="Times New Roman" w:hAnsi="inherit" w:cs="Segoe UI Historic"/>
          <w:color w:val="050505"/>
          <w:sz w:val="23"/>
          <w:szCs w:val="23"/>
        </w:rPr>
      </w:pP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3BB76B21" w14:textId="6B24DD9E" w:rsidR="001B2352"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083187BE" wp14:editId="090DA2A2">
            <wp:extent cx="5951220" cy="3345180"/>
            <wp:effectExtent l="0" t="0" r="0" b="0"/>
            <wp:docPr id="1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1220" cy="3345180"/>
                    </a:xfrm>
                    <a:prstGeom prst="rect">
                      <a:avLst/>
                    </a:prstGeom>
                    <a:noFill/>
                    <a:ln>
                      <a:noFill/>
                    </a:ln>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All things #internet, net of #money #blockchain #cryptocurrencies rely on unicast, multicast — like DoD / NATO’s #DAO Distributed Autonomous Organization system of systems — a term coined by the RAND Corporation circa 2000. Programmable money’s improvements are in cryptography. The net works the same way for all  &amp; everything.</w:t>
      </w:r>
    </w:p>
    <w:p w14:paraId="753AF670" w14:textId="0FEDDF0F" w:rsidR="008C5B35" w:rsidRPr="008C5B35" w:rsidRDefault="00151C5C" w:rsidP="00566CFE">
      <w:pPr>
        <w:shd w:val="clear" w:color="auto" w:fill="FFFFFF"/>
        <w:spacing w:after="0" w:line="240" w:lineRule="auto"/>
        <w:rPr>
          <w:rFonts w:ascii="Arial" w:eastAsia="Times New Roman" w:hAnsi="Arial" w:cs="Arial"/>
          <w:color w:val="000000"/>
          <w:sz w:val="24"/>
          <w:szCs w:val="24"/>
        </w:rPr>
      </w:pPr>
      <w:r w:rsidRPr="00270327">
        <w:rPr>
          <w:rFonts w:ascii="Arial" w:eastAsia="Times New Roman" w:hAnsi="Arial" w:cs="Arial"/>
          <w:noProof/>
          <w:color w:val="000000"/>
          <w:sz w:val="24"/>
          <w:szCs w:val="24"/>
        </w:rPr>
        <w:lastRenderedPageBreak/>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15"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16"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31EA6C90"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1B066F89" w14:textId="1BB4A086" w:rsidR="00566CFE" w:rsidRDefault="00151C5C" w:rsidP="00A60BAF">
      <w:pPr>
        <w:shd w:val="clear" w:color="auto" w:fill="FFFFFF"/>
        <w:spacing w:after="90" w:line="240" w:lineRule="auto"/>
        <w:rPr>
          <w:rFonts w:ascii="Helvetica" w:eastAsia="Times New Roman" w:hAnsi="Helvetica" w:cs="Helvetica"/>
          <w:b/>
          <w:bCs/>
          <w:color w:val="1C1E21"/>
          <w:sz w:val="24"/>
          <w:szCs w:val="24"/>
        </w:rPr>
      </w:pPr>
      <w:r w:rsidRPr="00270327">
        <w:rPr>
          <w:rFonts w:ascii="Helvetica" w:eastAsia="Times New Roman" w:hAnsi="Helvetica" w:cs="Helvetica"/>
          <w:b/>
          <w:noProof/>
          <w:color w:val="1C1E21"/>
          <w:sz w:val="24"/>
          <w:szCs w:val="24"/>
        </w:rPr>
        <w:lastRenderedPageBreak/>
        <w:drawing>
          <wp:inline distT="0" distB="0" distL="0" distR="0" wp14:anchorId="7CD1226B" wp14:editId="7783F0AA">
            <wp:extent cx="5943600" cy="4457700"/>
            <wp:effectExtent l="19050" t="19050" r="0" b="0"/>
            <wp:docPr id="11"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ell pho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r w:rsidR="00EF7C01">
        <w:rPr>
          <w:rFonts w:ascii="Helvetica" w:eastAsia="Times New Roman" w:hAnsi="Helvetica" w:cs="Helvetica"/>
          <w:b/>
          <w:bCs/>
          <w:color w:val="1C1E21"/>
          <w:sz w:val="24"/>
          <w:szCs w:val="24"/>
        </w:rPr>
        <w:br w:type="textWrapping" w:clear="all"/>
        <w:t>Figure 4: NIST’s Quantum Random Number / Time Beacons</w:t>
      </w:r>
      <w:r w:rsidR="007778C7">
        <w:rPr>
          <w:rFonts w:ascii="Helvetica" w:eastAsia="Times New Roman" w:hAnsi="Helvetica" w:cs="Helvetica"/>
          <w:b/>
          <w:bCs/>
          <w:color w:val="1C1E21"/>
          <w:sz w:val="24"/>
          <w:szCs w:val="24"/>
        </w:rPr>
        <w:t xml:space="preserve"> for programmable $$</w:t>
      </w:r>
    </w:p>
    <w:p w14:paraId="461CA979" w14:textId="4F77A515" w:rsidR="00E31ECB" w:rsidRPr="00E31ECB" w:rsidRDefault="00E31ECB" w:rsidP="00E31ECB">
      <w:pPr>
        <w:shd w:val="clear" w:color="auto" w:fill="F5F5F5"/>
        <w:spacing w:before="339" w:after="339" w:line="240" w:lineRule="auto"/>
        <w:rPr>
          <w:rFonts w:ascii="Segoe UI" w:eastAsia="Times New Roman" w:hAnsi="Segoe UI" w:cs="Segoe UI"/>
          <w:color w:val="252A40"/>
          <w:sz w:val="26"/>
          <w:szCs w:val="26"/>
        </w:rPr>
      </w:pPr>
      <w:r w:rsidRPr="00E31ECB">
        <w:rPr>
          <w:rFonts w:ascii="Segoe UI" w:eastAsia="Times New Roman" w:hAnsi="Segoe UI" w:cs="Segoe UI"/>
          <w:color w:val="252A40"/>
          <w:sz w:val="26"/>
          <w:szCs w:val="26"/>
        </w:rPr>
        <w:t>All computing relies on bits, the smallest unit of information is encoded as an “on” state or an “off” state,  as a 1 or a 0, in some physical mediu</w:t>
      </w:r>
      <w:r w:rsidR="00466295">
        <w:rPr>
          <w:rFonts w:ascii="Segoe UI" w:eastAsia="Times New Roman" w:hAnsi="Segoe UI" w:cs="Segoe UI"/>
          <w:color w:val="252A40"/>
          <w:sz w:val="26"/>
          <w:szCs w:val="26"/>
        </w:rPr>
        <w:t>m</w:t>
      </w:r>
      <w:r w:rsidRPr="00E31ECB">
        <w:rPr>
          <w:rFonts w:ascii="Segoe UI" w:eastAsia="Times New Roman" w:hAnsi="Segoe UI" w:cs="Segoe UI"/>
          <w:color w:val="252A40"/>
          <w:sz w:val="26"/>
          <w:szCs w:val="26"/>
        </w:rPr>
        <w:t>.</w:t>
      </w:r>
    </w:p>
    <w:p w14:paraId="2609552C" w14:textId="425FFBA8"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18"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r w:rsidR="00173FE8" w:rsidRPr="00173FE8">
        <w:rPr>
          <w:rFonts w:ascii="Arial" w:hAnsi="Arial" w:cs="Arial"/>
          <w:b/>
          <w:bCs/>
          <w:color w:val="222222"/>
          <w:sz w:val="24"/>
          <w:szCs w:val="24"/>
        </w:rPr>
        <w:t>qbit</w:t>
      </w:r>
      <w:r w:rsidR="00173FE8" w:rsidRPr="00173FE8">
        <w:rPr>
          <w:rFonts w:ascii="Arial" w:hAnsi="Arial" w:cs="Arial"/>
          <w:color w:val="222222"/>
          <w:sz w:val="24"/>
          <w:szCs w:val="24"/>
        </w:rPr>
        <w:t xml:space="preserve">) is a unit of </w:t>
      </w:r>
      <w:hyperlink r:id="rId19"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0"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21"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22"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23"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4"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25"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21E35A53" w:rsidR="004D37CA" w:rsidRDefault="00151C5C" w:rsidP="00AC37C7">
      <w:pPr>
        <w:shd w:val="clear" w:color="auto" w:fill="FFFFFF"/>
        <w:spacing w:after="0" w:line="240" w:lineRule="auto"/>
        <w:jc w:val="center"/>
        <w:rPr>
          <w:rFonts w:ascii="Arial" w:eastAsia="Times New Roman" w:hAnsi="Arial" w:cs="Arial"/>
          <w:b/>
          <w:bCs/>
          <w:color w:val="000000"/>
          <w:sz w:val="24"/>
          <w:szCs w:val="24"/>
        </w:rPr>
      </w:pPr>
      <w:r w:rsidRPr="00270327">
        <w:rPr>
          <w:rFonts w:ascii="Arial" w:eastAsia="Times New Roman" w:hAnsi="Arial" w:cs="Arial"/>
          <w:b/>
          <w:noProof/>
          <w:color w:val="000000"/>
          <w:sz w:val="24"/>
          <w:szCs w:val="24"/>
        </w:rPr>
        <w:lastRenderedPageBreak/>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650842F1" w:rsidR="00B13C5B" w:rsidRDefault="00B13C5B"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will be anchored by quantum computing NIST's Quantum Random Number Beacon enhanced using the Heart Beacon Cycle Time – Space Meter Adaptive Procedural Template checklist </w:t>
      </w:r>
    </w:p>
    <w:p w14:paraId="08FCFA9D" w14:textId="71187131" w:rsidR="001E0333" w:rsidRDefault="00151C5C" w:rsidP="00B13C5B">
      <w:pPr>
        <w:spacing w:before="100" w:beforeAutospacing="1" w:after="100" w:afterAutospacing="1"/>
        <w:rPr>
          <w:rFonts w:ascii="Arial" w:hAnsi="Arial" w:cs="Arial"/>
          <w:color w:val="222222"/>
          <w:sz w:val="21"/>
          <w:szCs w:val="21"/>
        </w:rPr>
      </w:pPr>
      <w:r w:rsidRPr="00270327">
        <w:rPr>
          <w:rFonts w:ascii="Arial" w:hAnsi="Arial" w:cs="Arial"/>
          <w:noProof/>
          <w:color w:val="222222"/>
          <w:sz w:val="21"/>
          <w:szCs w:val="21"/>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Quantum Random Number Generator: The NIST method generates digital bits (1s and 0s) with photons, or particles of light, using data generated in an improved version of a landmark 2015 NIST physics experiment. That experiment showed conclusively that what Einstein 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0B2AF747" w:rsidR="00A53C56"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416586FF" wp14:editId="3201D3E6">
            <wp:extent cx="5947410" cy="4438650"/>
            <wp:effectExtent l="0" t="0" r="0" b="0"/>
            <wp:docPr id="8"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10" cy="4438650"/>
                    </a:xfrm>
                    <a:prstGeom prst="rect">
                      <a:avLst/>
                    </a:prstGeom>
                    <a:noFill/>
                    <a:ln>
                      <a:noFill/>
                    </a:ln>
                  </pic:spPr>
                </pic:pic>
              </a:graphicData>
            </a:graphic>
          </wp:inline>
        </w:drawing>
      </w:r>
    </w:p>
    <w:p w14:paraId="1840F5A4" w14:textId="2CF4A0AC"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29"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0"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31"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2"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194ABBB9" w:rsidR="00FA1D93" w:rsidRDefault="00151C5C" w:rsidP="000534B8">
      <w:pPr>
        <w:jc w:val="center"/>
        <w:rPr>
          <w:sz w:val="24"/>
          <w:szCs w:val="24"/>
        </w:rPr>
      </w:pPr>
      <w:r w:rsidRPr="00270327">
        <w:rPr>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34" w:history="1">
        <w:r w:rsidRPr="000374B5">
          <w:rPr>
            <w:rStyle w:val="Hyperlink"/>
          </w:rPr>
          <w:t>LINK</w:t>
        </w:r>
      </w:hyperlink>
    </w:p>
    <w:p w14:paraId="55C956FA" w14:textId="77777777" w:rsidR="00FA1D93" w:rsidRPr="0097654B" w:rsidRDefault="00AB4202" w:rsidP="0097654B">
      <w:pPr>
        <w:rPr>
          <w:rFonts w:ascii="Times New Roman" w:hAnsi="Times New Roman"/>
          <w:sz w:val="24"/>
          <w:szCs w:val="24"/>
        </w:rPr>
      </w:pPr>
      <w:r w:rsidRPr="00CA38F3">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Pr>
          <w:rFonts w:ascii="Times New Roman" w:hAnsi="Times New Roman"/>
          <w:sz w:val="24"/>
          <w:szCs w:val="24"/>
        </w:rPr>
        <w:t>. In our opinion, physical is the opposite of abstract.</w:t>
      </w:r>
      <w:r w:rsidR="00CA38F3" w:rsidRPr="00CA38F3">
        <w:rPr>
          <w:rFonts w:ascii="Times New Roman" w:hAnsi="Times New Roman"/>
          <w:sz w:val="24"/>
          <w:szCs w:val="24"/>
        </w:rPr>
        <w:t xml:space="preserve"> </w:t>
      </w:r>
      <w:hyperlink r:id="rId35" w:history="1">
        <w:r w:rsidR="00CA38F3" w:rsidRPr="00CA38F3">
          <w:rPr>
            <w:rStyle w:val="Hyperlink"/>
            <w:rFonts w:ascii="Times New Roman" w:hAnsi="Times New Roman"/>
            <w:sz w:val="24"/>
            <w:szCs w:val="24"/>
          </w:rPr>
          <w:t>LINK</w:t>
        </w:r>
      </w:hyperlink>
      <w:r w:rsidR="00CA38F3" w:rsidRPr="00CA38F3">
        <w:rPr>
          <w:rFonts w:ascii="Times New Roman" w:hAnsi="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 smart contract Service Level Agreements</w:t>
      </w:r>
    </w:p>
    <w:p w14:paraId="1E6F554E" w14:textId="23486805" w:rsidR="00221157" w:rsidRPr="00221157" w:rsidRDefault="00C96564" w:rsidP="00221157">
      <w:pPr>
        <w:pStyle w:val="NormalWeb"/>
        <w:shd w:val="clear" w:color="auto" w:fill="FEFEFE"/>
        <w:rPr>
          <w:rFonts w:ascii="Arial" w:hAnsi="Arial" w:cs="Arial"/>
          <w:color w:val="333333"/>
          <w:lang w:val="en"/>
        </w:rPr>
      </w:pPr>
      <w:hyperlink r:id="rId36"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37"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38"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39"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40"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Lietaer’s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0FE269A0" w:rsidR="00BF547B" w:rsidRDefault="00151C5C" w:rsidP="00BF547B">
      <w:pPr>
        <w:rPr>
          <w:rStyle w:val="Hyperlink"/>
          <w:color w:val="auto"/>
          <w:sz w:val="24"/>
          <w:szCs w:val="24"/>
          <w:u w:val="none"/>
        </w:rPr>
      </w:pPr>
      <w:r w:rsidRPr="00270327">
        <w:rPr>
          <w:noProof/>
          <w:sz w:val="24"/>
          <w:szCs w:val="24"/>
        </w:rPr>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w:t>
      </w:r>
      <w:r w:rsidR="00EB0822" w:rsidRPr="00270327">
        <w:rPr>
          <w:rStyle w:val="Strong"/>
          <w:rFonts w:ascii="Arial" w:hAnsi="Arial" w:cs="Arial"/>
          <w:color w:val="000000"/>
          <w:sz w:val="20"/>
          <w:szCs w:val="20"/>
        </w:rPr>
        <w:t xml:space="preserve">Inspired </w:t>
      </w:r>
      <w:r w:rsidRPr="00270327">
        <w:rPr>
          <w:rStyle w:val="Strong"/>
          <w:rFonts w:ascii="Arial" w:hAnsi="Arial" w:cs="Arial"/>
          <w:color w:val="000000"/>
          <w:sz w:val="20"/>
          <w:szCs w:val="20"/>
        </w:rPr>
        <w:t xml:space="preserve">Heartbeat </w:t>
      </w:r>
      <w:r w:rsidR="00EB0822" w:rsidRPr="00270327">
        <w:rPr>
          <w:rStyle w:val="Strong"/>
          <w:rFonts w:ascii="Arial" w:hAnsi="Arial" w:cs="Arial"/>
          <w:color w:val="000000"/>
          <w:sz w:val="20"/>
          <w:szCs w:val="20"/>
        </w:rPr>
        <w:t xml:space="preserve">Synchronization </w:t>
      </w:r>
      <w:r w:rsidRPr="00270327">
        <w:rPr>
          <w:rStyle w:val="Strong"/>
          <w:rFonts w:ascii="Arial" w:hAnsi="Arial" w:cs="Arial"/>
          <w:color w:val="000000"/>
          <w:sz w:val="20"/>
          <w:szCs w:val="20"/>
        </w:rPr>
        <w:t xml:space="preserve">Algorithm: </w:t>
      </w:r>
    </w:p>
    <w:p w14:paraId="55C9570E"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1) Consensus 2) Neural Network emulation</w:t>
      </w:r>
      <w:r w:rsidR="007D2318" w:rsidRPr="00270327">
        <w:rPr>
          <w:rStyle w:val="Strong"/>
          <w:rFonts w:ascii="Arial" w:hAnsi="Arial" w:cs="Arial"/>
          <w:color w:val="000000"/>
          <w:sz w:val="20"/>
          <w:szCs w:val="20"/>
        </w:rPr>
        <w:t xml:space="preserve"> 3) Event Bus for Bitcoin transactions as taxable events</w:t>
      </w:r>
    </w:p>
    <w:p w14:paraId="55C9570F" w14:textId="77777777" w:rsidR="00BF547B" w:rsidRPr="00270327" w:rsidRDefault="007D2318" w:rsidP="00BF547B">
      <w:pPr>
        <w:rPr>
          <w:rStyle w:val="Strong"/>
          <w:rFonts w:ascii="Arial" w:hAnsi="Arial" w:cs="Arial"/>
          <w:color w:val="000000"/>
          <w:sz w:val="20"/>
          <w:szCs w:val="20"/>
        </w:rPr>
      </w:pPr>
      <w:r w:rsidRPr="00270327">
        <w:rPr>
          <w:rStyle w:val="Strong"/>
          <w:rFonts w:ascii="Arial" w:hAnsi="Arial" w:cs="Arial"/>
          <w:color w:val="000000"/>
          <w:sz w:val="20"/>
          <w:szCs w:val="20"/>
        </w:rPr>
        <w:t>4</w:t>
      </w:r>
      <w:r w:rsidR="00BF547B" w:rsidRPr="00270327">
        <w:rPr>
          <w:rStyle w:val="Strong"/>
          <w:rFonts w:ascii="Arial" w:hAnsi="Arial" w:cs="Arial"/>
          <w:color w:val="000000"/>
          <w:sz w:val="20"/>
          <w:szCs w:val="20"/>
        </w:rPr>
        <w:t xml:space="preserve">) Stochastic Harmonization 4) </w:t>
      </w:r>
      <w:r w:rsidRPr="00270327">
        <w:rPr>
          <w:rStyle w:val="Strong"/>
          <w:rFonts w:ascii="Arial" w:hAnsi="Arial" w:cs="Arial"/>
          <w:color w:val="000000"/>
          <w:sz w:val="20"/>
          <w:szCs w:val="20"/>
        </w:rPr>
        <w:t>Collect stock exchange events for MMID Dark pool limits</w:t>
      </w:r>
    </w:p>
    <w:p w14:paraId="55C95710" w14:textId="77777777" w:rsidR="00522C9A" w:rsidRPr="00270327" w:rsidRDefault="00BF547B" w:rsidP="00522C9A">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w:t>
      </w:r>
      <w:r w:rsidRPr="00270327">
        <w:rPr>
          <w:rStyle w:val="Strong"/>
          <w:rFonts w:ascii="Arial" w:hAnsi="Arial" w:cs="Arial"/>
          <w:color w:val="000000"/>
          <w:sz w:val="20"/>
          <w:szCs w:val="20"/>
        </w:rPr>
        <w:lastRenderedPageBreak/>
        <w:t xml:space="preserve">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55C95711" w14:textId="77777777" w:rsidR="00BF547B" w:rsidRPr="00270327" w:rsidRDefault="00C96564" w:rsidP="00BF547B">
      <w:pPr>
        <w:rPr>
          <w:rStyle w:val="Strong"/>
          <w:rFonts w:ascii="Arial" w:hAnsi="Arial" w:cs="Arial"/>
          <w:color w:val="000000"/>
          <w:sz w:val="20"/>
          <w:szCs w:val="20"/>
        </w:rPr>
      </w:pPr>
      <w:hyperlink r:id="rId42" w:history="1">
        <w:r w:rsidR="00522C9A" w:rsidRPr="00511345">
          <w:rPr>
            <w:rStyle w:val="Hyperlink"/>
            <w:rFonts w:ascii="Arial" w:hAnsi="Arial" w:cs="Arial"/>
            <w:sz w:val="20"/>
            <w:szCs w:val="20"/>
          </w:rPr>
          <w:t>LINK</w:t>
        </w:r>
      </w:hyperlink>
      <w:r w:rsidR="00522C9A" w:rsidRPr="00270327">
        <w:rPr>
          <w:rStyle w:val="Strong"/>
          <w:rFonts w:ascii="Arial" w:hAnsi="Arial" w:cs="Arial"/>
          <w:color w:val="000000"/>
          <w:sz w:val="20"/>
          <w:szCs w:val="20"/>
        </w:rPr>
        <w:t xml:space="preserve"> http://sawconcepts.com/index/id22.html</w:t>
      </w:r>
    </w:p>
    <w:p w14:paraId="55C95712" w14:textId="3C3B6319" w:rsidR="00BC136E" w:rsidRPr="00BC136E" w:rsidRDefault="00151C5C" w:rsidP="00BC136E">
      <w:pPr>
        <w:rPr>
          <w:sz w:val="24"/>
          <w:szCs w:val="24"/>
        </w:rPr>
      </w:pPr>
      <w:r w:rsidRPr="00270327">
        <w:rPr>
          <w:noProof/>
          <w:sz w:val="24"/>
          <w:szCs w:val="24"/>
        </w:rPr>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BC136E">
        <w:rPr>
          <w:rFonts w:ascii="Times New Roman" w:hAnsi="Times New Roman"/>
          <w:b/>
          <w:color w:val="333333"/>
          <w:szCs w:val="20"/>
          <w:lang w:val="en"/>
        </w:rPr>
        <w:t>FIG</w:t>
      </w:r>
      <w:r w:rsidR="005F22F8">
        <w:rPr>
          <w:rFonts w:ascii="Times New Roman" w:hAnsi="Times New Roman"/>
          <w:b/>
          <w:color w:val="333333"/>
          <w:szCs w:val="20"/>
          <w:lang w:val="en"/>
        </w:rPr>
        <w:t>URE</w:t>
      </w:r>
      <w:r w:rsidR="00BC136E" w:rsidRPr="00BC136E">
        <w:rPr>
          <w:rFonts w:ascii="Times New Roman" w:hAnsi="Times New Roman"/>
          <w:b/>
          <w:color w:val="333333"/>
          <w:szCs w:val="20"/>
          <w:lang w:val="en"/>
        </w:rPr>
        <w:t xml:space="preserve"> </w:t>
      </w:r>
      <w:r w:rsidR="002D6E65">
        <w:rPr>
          <w:rFonts w:ascii="Times New Roman" w:hAnsi="Times New Roman"/>
          <w:b/>
          <w:color w:val="333333"/>
          <w:szCs w:val="20"/>
          <w:lang w:val="en"/>
        </w:rPr>
        <w:t xml:space="preserve">10: </w:t>
      </w:r>
      <w:r w:rsidR="00BC136E" w:rsidRPr="00BC136E">
        <w:rPr>
          <w:rFonts w:ascii="Times New Roman" w:hAnsi="Times New Roman"/>
          <w:b/>
          <w:color w:val="333333"/>
          <w:szCs w:val="20"/>
          <w:lang w:val="en"/>
        </w:rPr>
        <w:t>TERRA Trade Reference Currency / Crypto Micropayments – Demurrage fees</w:t>
      </w:r>
    </w:p>
    <w:p w14:paraId="787F3711" w14:textId="77777777" w:rsidR="00AE7EE7" w:rsidRDefault="00AE7EE7" w:rsidP="00AE7EE7">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44" w:history="1">
        <w:r>
          <w:rPr>
            <w:rStyle w:val="Hyperlink"/>
            <w:rFonts w:ascii="Segoe UI" w:hAnsi="Segoe UI" w:cs="Segoe UI"/>
            <w:color w:val="0366D6"/>
          </w:rPr>
          <w:t>http://www.investopedia.com/terms/k/k-percent-rule.asp</w:t>
        </w:r>
      </w:hyperlink>
    </w:p>
    <w:p w14:paraId="18CC810B" w14:textId="77777777" w:rsidR="00AE7EE7" w:rsidRDefault="00AE7EE7" w:rsidP="00BC136E">
      <w:pPr>
        <w:pStyle w:val="NormalWeb"/>
        <w:shd w:val="clear" w:color="auto" w:fill="FEFEFE"/>
        <w:rPr>
          <w:rFonts w:ascii="Source Sans Pro" w:hAnsi="Source Sans Pro" w:cs="Arial"/>
          <w:color w:val="333333"/>
          <w:sz w:val="25"/>
          <w:szCs w:val="25"/>
          <w:lang w:val="en"/>
        </w:rPr>
      </w:pPr>
    </w:p>
    <w:p w14:paraId="55C95713" w14:textId="5AC0280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5"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6" w:tgtFrame="_blank" w:history="1">
        <w:r w:rsidRPr="00B84CB0">
          <w:rPr>
            <w:rStyle w:val="Hyperlink"/>
            <w:rFonts w:ascii="Georgia" w:hAnsi="Georgia"/>
            <w:b/>
            <w:sz w:val="20"/>
            <w:szCs w:val="20"/>
            <w:u w:val="none"/>
          </w:rPr>
          <w:t>https://investopedia.com/terms/d/demurrage.asp</w:t>
        </w:r>
      </w:hyperlink>
    </w:p>
    <w:p w14:paraId="55C95717" w14:textId="61C28A4A" w:rsidR="00BC136E" w:rsidRPr="00F26749" w:rsidRDefault="00BC136E" w:rsidP="00F26749">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47"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8" w:history="1">
        <w:r>
          <w:rPr>
            <w:rStyle w:val="Hyperlink"/>
            <w:rFonts w:ascii="Source Sans Pro" w:hAnsi="Source Sans Pro" w:cs="Arial"/>
            <w:sz w:val="25"/>
            <w:szCs w:val="25"/>
            <w:lang w:val="en"/>
          </w:rPr>
          <w:t>https://www.supermoney.com/2014/06/thomas-edisons-view-money/</w:t>
        </w:r>
      </w:hyperlink>
    </w:p>
    <w:p w14:paraId="55C95718" w14:textId="2C764D0F" w:rsidR="00C26243" w:rsidRPr="00270327" w:rsidRDefault="00151C5C" w:rsidP="001813E4">
      <w:pPr>
        <w:rPr>
          <w:rStyle w:val="Strong"/>
          <w:rFonts w:ascii="Arial" w:hAnsi="Arial" w:cs="Arial"/>
          <w:color w:val="000000"/>
          <w:sz w:val="20"/>
          <w:szCs w:val="20"/>
        </w:rPr>
      </w:pPr>
      <w:r w:rsidRPr="00270327">
        <w:rPr>
          <w:rFonts w:ascii="Arial" w:hAnsi="Arial" w:cs="Arial"/>
          <w:b/>
          <w:noProof/>
          <w:color w:val="000000"/>
          <w:sz w:val="20"/>
          <w:szCs w:val="20"/>
        </w:rPr>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19" w14:textId="4129FE85" w:rsidR="00C26243" w:rsidRPr="00270327" w:rsidRDefault="006D025B" w:rsidP="001813E4">
      <w:pPr>
        <w:rPr>
          <w:rStyle w:val="Strong"/>
          <w:rFonts w:ascii="Arial" w:hAnsi="Arial" w:cs="Arial"/>
          <w:color w:val="000000"/>
          <w:sz w:val="20"/>
          <w:szCs w:val="20"/>
        </w:rPr>
      </w:pPr>
      <w:r w:rsidRPr="00270327">
        <w:rPr>
          <w:rStyle w:val="Strong"/>
          <w:rFonts w:ascii="Arial" w:hAnsi="Arial" w:cs="Arial"/>
          <w:color w:val="000000"/>
          <w:sz w:val="20"/>
          <w:szCs w:val="20"/>
        </w:rPr>
        <w:t xml:space="preserve">FIGURE </w:t>
      </w:r>
      <w:r w:rsidR="005F22F8" w:rsidRPr="00270327">
        <w:rPr>
          <w:rStyle w:val="Strong"/>
          <w:rFonts w:ascii="Arial" w:hAnsi="Arial" w:cs="Arial"/>
          <w:color w:val="000000"/>
          <w:sz w:val="20"/>
          <w:szCs w:val="20"/>
        </w:rPr>
        <w:t>1</w:t>
      </w:r>
      <w:r w:rsidR="005C5675" w:rsidRPr="00270327">
        <w:rPr>
          <w:rStyle w:val="Strong"/>
          <w:rFonts w:ascii="Arial" w:hAnsi="Arial" w:cs="Arial"/>
          <w:color w:val="000000"/>
          <w:sz w:val="20"/>
          <w:szCs w:val="20"/>
        </w:rPr>
        <w:t>1</w:t>
      </w:r>
      <w:r w:rsidR="00C26243" w:rsidRPr="00270327">
        <w:rPr>
          <w:rStyle w:val="Strong"/>
          <w:rFonts w:ascii="Arial" w:hAnsi="Arial" w:cs="Arial"/>
          <w:color w:val="000000"/>
          <w:sz w:val="20"/>
          <w:szCs w:val="20"/>
        </w:rPr>
        <w:t>: ECONOMIST MILTON FRIEDMAN’s K % RULE / Algorithmic Economic Regulation</w:t>
      </w:r>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w:t>
      </w:r>
      <w:r w:rsidRPr="00D35BAD">
        <w:rPr>
          <w:rStyle w:val="Strong"/>
          <w:rFonts w:ascii="Arial" w:hAnsi="Arial" w:cs="Arial"/>
          <w:color w:val="000000"/>
        </w:rPr>
        <w:lastRenderedPageBreak/>
        <w:t xml:space="preserve">universal construct of time is the backbone of the cryptocurrency digital economy. Investopedia K % Rule </w:t>
      </w:r>
      <w:hyperlink r:id="rId50"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378F44C0" w14:textId="77777777" w:rsidR="00763D1F" w:rsidRDefault="00886960" w:rsidP="00AA325D">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market place" "the blockchain stores references to market indexes" </w:t>
      </w:r>
    </w:p>
    <w:p w14:paraId="55C95746" w14:textId="167F954C" w:rsidR="00A66C13" w:rsidRPr="00270327" w:rsidRDefault="00886960" w:rsidP="00AA325D">
      <w:pPr>
        <w:rPr>
          <w:rFonts w:ascii="Source Sans Pro" w:hAnsi="Source Sans Pro" w:cs="Arial"/>
          <w:b/>
          <w:bCs/>
          <w:color w:val="0563C1"/>
          <w:sz w:val="32"/>
          <w:szCs w:val="32"/>
          <w:u w:val="single"/>
          <w:lang w:val="en"/>
        </w:rPr>
      </w:pPr>
      <w:r w:rsidRPr="00270327">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w:t>
      </w:r>
      <w:r w:rsidR="00CE1197" w:rsidRPr="00270327">
        <w:rPr>
          <w:rStyle w:val="Strong"/>
          <w:rFonts w:ascii="Arial" w:hAnsi="Arial" w:cs="Arial"/>
          <w:b w:val="0"/>
          <w:bCs w:val="0"/>
          <w:color w:val="000000"/>
          <w:sz w:val="24"/>
          <w:szCs w:val="24"/>
        </w:rPr>
        <w:t xml:space="preserve"> which is a clear and present opportunity to realize the purpose of </w:t>
      </w:r>
      <w:r w:rsidRPr="00270327">
        <w:rPr>
          <w:rStyle w:val="Strong"/>
          <w:rFonts w:ascii="Arial" w:hAnsi="Arial" w:cs="Arial"/>
          <w:b w:val="0"/>
          <w:bCs w:val="0"/>
          <w:color w:val="000000"/>
          <w:sz w:val="24"/>
          <w:szCs w:val="24"/>
        </w:rPr>
        <w:t xml:space="preserve"> Economist Milton Friedman’s K% rule </w:t>
      </w:r>
      <w:r w:rsidR="00CE1197" w:rsidRPr="00270327">
        <w:rPr>
          <w:rStyle w:val="Strong"/>
          <w:rFonts w:ascii="Arial" w:hAnsi="Arial" w:cs="Arial"/>
          <w:b w:val="0"/>
          <w:bCs w:val="0"/>
          <w:color w:val="000000"/>
          <w:sz w:val="24"/>
          <w:szCs w:val="24"/>
        </w:rPr>
        <w:t xml:space="preserve">/ Heart Beacon Cycle Ecologically Sustainable Economic Epochs </w:t>
      </w:r>
      <w:r w:rsidRPr="00270327">
        <w:rPr>
          <w:rStyle w:val="Strong"/>
          <w:rFonts w:ascii="Arial" w:hAnsi="Arial" w:cs="Arial"/>
          <w:b w:val="0"/>
          <w:bCs w:val="0"/>
          <w:color w:val="000000"/>
          <w:sz w:val="24"/>
          <w:szCs w:val="24"/>
        </w:rPr>
        <w:t>for trade equit</w:t>
      </w:r>
      <w:r w:rsidR="00CE1197" w:rsidRPr="00270327">
        <w:rPr>
          <w:rStyle w:val="Strong"/>
          <w:rFonts w:ascii="Arial" w:hAnsi="Arial" w:cs="Arial"/>
          <w:b w:val="0"/>
          <w:bCs w:val="0"/>
          <w:color w:val="000000"/>
          <w:sz w:val="24"/>
          <w:szCs w:val="24"/>
        </w:rPr>
        <w:t>y, ecologic sustainability, economic stability</w:t>
      </w:r>
      <w:r w:rsidRPr="00270327">
        <w:rPr>
          <w:rStyle w:val="Strong"/>
          <w:rFonts w:ascii="Arial" w:hAnsi="Arial" w:cs="Arial"/>
          <w:b w:val="0"/>
          <w:bCs w:val="0"/>
          <w:color w:val="000000"/>
          <w:sz w:val="24"/>
          <w:szCs w:val="24"/>
        </w:rPr>
        <w:t xml:space="preserve">.   </w:t>
      </w:r>
    </w:p>
    <w:p w14:paraId="55C9574B" w14:textId="685FEA2B" w:rsidR="004D606E" w:rsidRDefault="00151C5C" w:rsidP="00BA43DF">
      <w:pPr>
        <w:spacing w:before="100" w:beforeAutospacing="1" w:after="100" w:afterAutospacing="1"/>
        <w:rPr>
          <w:rFonts w:ascii="Arial" w:hAnsi="Arial" w:cs="Arial"/>
          <w:color w:val="000000"/>
          <w:sz w:val="18"/>
          <w:szCs w:val="18"/>
        </w:rPr>
      </w:pPr>
      <w:r w:rsidRPr="00270327">
        <w:rPr>
          <w:rFonts w:ascii="Arial" w:hAnsi="Arial" w:cs="Arial"/>
          <w:noProof/>
          <w:color w:val="000000"/>
          <w:sz w:val="18"/>
          <w:szCs w:val="18"/>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 xml:space="preserve">mmon syntax library of various Message Text Formats MTF to enable universal signaling / telemetry among a system of systems is ESSENTIAL. Decades of research at the taxpayer's </w:t>
      </w:r>
      <w:r w:rsidR="00CE3E95" w:rsidRPr="00CE3E95">
        <w:rPr>
          <w:rFonts w:ascii="Arial" w:eastAsia="Times New Roman" w:hAnsi="Arial" w:cs="Arial"/>
          <w:color w:val="252525"/>
          <w:sz w:val="21"/>
          <w:szCs w:val="21"/>
        </w:rPr>
        <w:lastRenderedPageBreak/>
        <w:t>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t>Military brevity codes and stock exchange codes are similar. security  Identifier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12730C46" w:rsidR="00ED6D0A" w:rsidRDefault="00151C5C" w:rsidP="0074278A">
      <w:pPr>
        <w:spacing w:before="100" w:beforeAutospacing="1" w:after="100" w:afterAutospacing="1"/>
        <w:rPr>
          <w:rFonts w:ascii="Segoe UI" w:hAnsi="Segoe UI" w:cs="Segoe UI"/>
          <w:color w:val="24292E"/>
          <w:shd w:val="clear" w:color="auto" w:fill="FFFFFF"/>
        </w:rPr>
      </w:pPr>
      <w:r w:rsidRPr="00270327">
        <w:rPr>
          <w:rFonts w:ascii="Segoe UI" w:hAnsi="Segoe UI" w:cs="Segoe UI"/>
          <w:noProof/>
          <w:color w:val="24292E"/>
          <w:shd w:val="clear" w:color="auto" w:fill="FFFFFF"/>
        </w:rPr>
        <w:drawing>
          <wp:inline distT="0" distB="0" distL="0" distR="0" wp14:anchorId="69320085" wp14:editId="4C311803">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building&#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3421BD" w14:textId="270999BD"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5067F627" w14:textId="5EF42DB0" w:rsidR="00AE7EE7" w:rsidRDefault="00151C5C" w:rsidP="00ED6D0A">
      <w:pPr>
        <w:shd w:val="clear" w:color="auto" w:fill="FFFFFF"/>
        <w:rPr>
          <w:rFonts w:ascii="inherit" w:hAnsi="inherit" w:cs="Segoe UI Historic"/>
          <w:color w:val="050505"/>
          <w:sz w:val="23"/>
          <w:szCs w:val="23"/>
        </w:rPr>
      </w:pPr>
      <w:r w:rsidRPr="00270327">
        <w:rPr>
          <w:rFonts w:ascii="inherit" w:hAnsi="inherit" w:cs="Segoe UI Historic"/>
          <w:noProof/>
          <w:color w:val="050505"/>
          <w:sz w:val="23"/>
          <w:szCs w:val="23"/>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0E480951" w14:textId="77777777" w:rsidR="004E3F1F" w:rsidRPr="00301167" w:rsidRDefault="004E3F1F" w:rsidP="004E3F1F">
      <w:pPr>
        <w:pStyle w:val="Heading1"/>
        <w:shd w:val="clear" w:color="auto" w:fill="FFFFFF"/>
        <w:rPr>
          <w:rFonts w:ascii="Arial" w:hAnsi="Arial" w:cs="Arial"/>
          <w:color w:val="000000"/>
          <w:sz w:val="28"/>
          <w:szCs w:val="28"/>
        </w:rPr>
      </w:pPr>
      <w:r w:rsidRPr="00301167">
        <w:rPr>
          <w:rFonts w:ascii="Arial" w:hAnsi="Arial" w:cs="Arial"/>
          <w:color w:val="000000"/>
          <w:sz w:val="28"/>
          <w:szCs w:val="28"/>
        </w:rPr>
        <w:t>Universal Time Zone (UTZ) Proposed Clock</w:t>
      </w:r>
    </w:p>
    <w:p w14:paraId="4D596216" w14:textId="77777777" w:rsidR="00DE2A40" w:rsidRDefault="004E3F1F" w:rsidP="004E3F1F">
      <w:pPr>
        <w:shd w:val="clear" w:color="auto" w:fill="FFFFFF"/>
        <w:rPr>
          <w:rFonts w:ascii="Arial" w:hAnsi="Arial" w:cs="Arial"/>
          <w:color w:val="000000"/>
          <w:sz w:val="24"/>
          <w:szCs w:val="24"/>
          <w:shd w:val="clear" w:color="auto" w:fill="FFFFFF"/>
        </w:rPr>
      </w:pPr>
      <w:r w:rsidRPr="00301167">
        <w:rPr>
          <w:rFonts w:ascii="Arial" w:hAnsi="Arial" w:cs="Arial"/>
          <w:color w:val="000000"/>
          <w:sz w:val="24"/>
          <w:szCs w:val="24"/>
          <w:shd w:val="clear" w:color="auto" w:fill="FFFFFF"/>
        </w:rPr>
        <w:t>At the United Nations on May 20, 2003, President, George W. Bush, announced a proposal to unify all the world's time zones into a single Universal Time Zone (UTZ)</w:t>
      </w:r>
    </w:p>
    <w:p w14:paraId="63235C4B" w14:textId="2BD6A2A4" w:rsidR="004E3F1F" w:rsidRPr="00DE2A40" w:rsidRDefault="00DE2A40" w:rsidP="004E3F1F">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r w:rsidR="004E3F1F" w:rsidRPr="00301167">
        <w:rPr>
          <w:rFonts w:ascii="Arial" w:hAnsi="Arial" w:cs="Arial"/>
          <w:color w:val="000000"/>
          <w:sz w:val="24"/>
          <w:szCs w:val="24"/>
          <w:shd w:val="clear" w:color="auto" w:fill="FFFFFF"/>
        </w:rPr>
        <w:t xml:space="preserve"> </w:t>
      </w:r>
    </w:p>
    <w:p w14:paraId="18E04AF5" w14:textId="249000F6" w:rsidR="00DE2A40" w:rsidRDefault="00DE2A40" w:rsidP="00DE2A40">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 sustainable incentives for the programmable Economy - It's about TIME</w:t>
      </w:r>
    </w:p>
    <w:p w14:paraId="5F25430A" w14:textId="77777777" w:rsidR="00422560" w:rsidRDefault="00422560" w:rsidP="00422560">
      <w:pPr>
        <w:pStyle w:val="NormalWeb"/>
        <w:shd w:val="clear" w:color="auto" w:fill="FFFFFF"/>
        <w:spacing w:after="240" w:afterAutospacing="0"/>
        <w:rPr>
          <w:rFonts w:ascii="Segoe UI" w:hAnsi="Segoe UI" w:cs="Segoe UI"/>
          <w:color w:val="24292E"/>
        </w:rPr>
      </w:pPr>
      <w:r>
        <w:rPr>
          <w:rFonts w:ascii="Segoe UI" w:hAnsi="Segoe UI" w:cs="Segoe UI"/>
          <w:color w:val="24292E"/>
        </w:rPr>
        <w:t>TITLE: Eco Economic Epochs: Eco sustainable incentives for the programmable Economy - It's about TIME</w:t>
      </w:r>
    </w:p>
    <w:p w14:paraId="3389CFDE"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48F84D71"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78BFC110"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THESIS: All things internet, internet of programmable money are formed using:</w:t>
      </w:r>
    </w:p>
    <w:p w14:paraId="6F5E7AEC" w14:textId="77777777" w:rsidR="00422560" w:rsidRDefault="00422560" w:rsidP="00422560">
      <w:pPr>
        <w:numPr>
          <w:ilvl w:val="0"/>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169E902C" w14:textId="77777777" w:rsidR="00422560" w:rsidRDefault="00422560" w:rsidP="00422560">
      <w:pPr>
        <w:numPr>
          <w:ilvl w:val="0"/>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5C0D92C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FC45E8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7B6BBF3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6F931D62"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79DB1D3A"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65FD382C"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E60E4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263646C5"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0B45B32F"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BF7CDB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3C9BD5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w:t>
      </w:r>
      <w:r>
        <w:rPr>
          <w:rFonts w:ascii="Segoe UI" w:hAnsi="Segoe UI" w:cs="Segoe UI"/>
          <w:color w:val="24292E"/>
        </w:rPr>
        <w:lastRenderedPageBreak/>
        <w:t>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4165D7A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7B0F6574"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8B40509"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54" w:history="1">
        <w:r>
          <w:rPr>
            <w:rStyle w:val="Hyperlink"/>
            <w:rFonts w:ascii="Segoe UI" w:hAnsi="Segoe UI" w:cs="Segoe UI"/>
            <w:color w:val="0366D6"/>
          </w:rPr>
          <w:t>http://lietaer.com/2010/01/terra/</w:t>
        </w:r>
      </w:hyperlink>
    </w:p>
    <w:p w14:paraId="4D31E1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D9EB3D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1C66859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55" w:history="1">
        <w:r>
          <w:rPr>
            <w:rStyle w:val="Hyperlink"/>
            <w:rFonts w:ascii="Segoe UI" w:hAnsi="Segoe UI" w:cs="Segoe UI"/>
            <w:color w:val="0366D6"/>
          </w:rPr>
          <w:t>http://www.investopedia.com/terms/k/k-percent-rule.asp</w:t>
        </w:r>
      </w:hyperlink>
    </w:p>
    <w:p w14:paraId="241FD211"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73CA92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3D5D0E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35FBE776" w14:textId="77777777" w:rsidR="00422560" w:rsidRDefault="00422560" w:rsidP="00422560">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1BEB7B20" w14:textId="77777777" w:rsidR="00422560" w:rsidRDefault="00422560" w:rsidP="00422560">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56" w:history="1">
        <w:r>
          <w:rPr>
            <w:rStyle w:val="Hyperlink"/>
            <w:rFonts w:ascii="Segoe UI" w:hAnsi="Segoe UI" w:cs="Segoe UI"/>
            <w:color w:val="0366D6"/>
          </w:rPr>
          <w:t>https://csrc.nist.gov/CSRC/media/Presentations/The-NIST-Randomness-Beacon-2-0/images-media/SciDay18-poster-beacon-v20181022.pdf</w:t>
        </w:r>
      </w:hyperlink>
    </w:p>
    <w:p w14:paraId="33DF4BA0"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1864FA2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4DDEA35"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06EE201"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38E0DF76"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25E973F5"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081244E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57" w:history="1">
        <w:r>
          <w:rPr>
            <w:rStyle w:val="Hyperlink"/>
            <w:rFonts w:ascii="Segoe UI" w:hAnsi="Segoe UI" w:cs="Segoe UI"/>
            <w:color w:val="0366D6"/>
          </w:rPr>
          <w:t>http://lawoftime.org</w:t>
        </w:r>
      </w:hyperlink>
    </w:p>
    <w:p w14:paraId="3FE98BDC" w14:textId="77777777" w:rsidR="00422560" w:rsidRDefault="00422560" w:rsidP="00422560">
      <w:pPr>
        <w:spacing w:after="0" w:line="240" w:lineRule="auto"/>
        <w:rPr>
          <w:rStyle w:val="Hyperlink"/>
          <w:rFonts w:ascii="Arial" w:hAnsi="Arial" w:cs="Arial"/>
          <w:sz w:val="24"/>
          <w:szCs w:val="24"/>
          <w:shd w:val="clear" w:color="auto" w:fill="F5F8FA"/>
        </w:rPr>
      </w:pPr>
    </w:p>
    <w:p w14:paraId="4381A1B4" w14:textId="74F7C12B" w:rsidR="00422560" w:rsidRDefault="00422560" w:rsidP="00422560">
      <w:pPr>
        <w:spacing w:after="0" w:line="240" w:lineRule="auto"/>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17C66F86" wp14:editId="32B115C3">
            <wp:extent cx="5840730" cy="1400810"/>
            <wp:effectExtent l="0" t="0" r="7620" b="889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20881" cy="1420033"/>
                    </a:xfrm>
                    <a:prstGeom prst="rect">
                      <a:avLst/>
                    </a:prstGeom>
                  </pic:spPr>
                </pic:pic>
              </a:graphicData>
            </a:graphic>
          </wp:inline>
        </w:drawing>
      </w:r>
    </w:p>
    <w:p w14:paraId="5FBA76FF" w14:textId="77777777" w:rsidR="00422560" w:rsidRPr="00422560" w:rsidRDefault="00422560" w:rsidP="00422560">
      <w:pPr>
        <w:spacing w:after="0" w:line="240" w:lineRule="auto"/>
        <w:rPr>
          <w:rFonts w:ascii="Arial" w:hAnsi="Arial" w:cs="Arial"/>
          <w:color w:val="0000FF"/>
          <w:sz w:val="24"/>
          <w:szCs w:val="24"/>
          <w:u w:val="single"/>
          <w:shd w:val="clear" w:color="auto" w:fill="F5F8FA"/>
        </w:rPr>
      </w:pPr>
    </w:p>
    <w:p w14:paraId="583DB663" w14:textId="4BA3173E" w:rsidR="0042256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SOCIAL MEDIA / DOCUMENTS / WORK SAMPLES:</w:t>
      </w:r>
    </w:p>
    <w:p w14:paraId="0F20CE16" w14:textId="7D44ECCF"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9" w:history="1">
        <w:r>
          <w:rPr>
            <w:rStyle w:val="Hyperlink"/>
            <w:rFonts w:ascii="Segoe UI" w:hAnsi="Segoe UI" w:cs="Segoe UI"/>
            <w:color w:val="0366D6"/>
            <w:sz w:val="21"/>
            <w:szCs w:val="21"/>
          </w:rPr>
          <w:t>https://angel.co/heart_beacon</w:t>
        </w:r>
      </w:hyperlink>
    </w:p>
    <w:p w14:paraId="788EE3ED"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Patreon: </w:t>
      </w:r>
      <w:hyperlink r:id="rId60" w:history="1">
        <w:r>
          <w:rPr>
            <w:rStyle w:val="Hyperlink"/>
            <w:rFonts w:ascii="Segoe UI" w:hAnsi="Segoe UI" w:cs="Segoe UI"/>
            <w:color w:val="0366D6"/>
            <w:sz w:val="21"/>
            <w:szCs w:val="21"/>
          </w:rPr>
          <w:t>https://www.patreon.com/beacon_heart</w:t>
        </w:r>
      </w:hyperlink>
    </w:p>
    <w:p w14:paraId="1CCAF54F"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1" w:history="1">
        <w:r>
          <w:rPr>
            <w:rStyle w:val="Hyperlink"/>
            <w:rFonts w:ascii="Segoe UI" w:hAnsi="Segoe UI" w:cs="Segoe UI"/>
            <w:color w:val="0366D6"/>
            <w:sz w:val="21"/>
            <w:szCs w:val="21"/>
          </w:rPr>
          <w:t>https://www.facebook.com/beaconheart</w:t>
        </w:r>
      </w:hyperlink>
    </w:p>
    <w:p w14:paraId="3131951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2" w:history="1">
        <w:r>
          <w:rPr>
            <w:rStyle w:val="Hyperlink"/>
            <w:rFonts w:ascii="Segoe UI" w:hAnsi="Segoe UI" w:cs="Segoe UI"/>
            <w:color w:val="0366D6"/>
            <w:sz w:val="21"/>
            <w:szCs w:val="21"/>
          </w:rPr>
          <w:t>https://www.minds.com/beaconheart/</w:t>
        </w:r>
      </w:hyperlink>
    </w:p>
    <w:p w14:paraId="56307DF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3" w:history="1">
        <w:r>
          <w:rPr>
            <w:rStyle w:val="Hyperlink"/>
          </w:rPr>
          <w:t>https://twitter.com/Heart_Beacon</w:t>
        </w:r>
      </w:hyperlink>
    </w:p>
    <w:p w14:paraId="1D5CA5C7"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PAYPAL: PayPal.Me/EcoEconHeartbeat</w:t>
      </w:r>
    </w:p>
    <w:p w14:paraId="38018BBB"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64" w:history="1">
        <w:r w:rsidRPr="00574407">
          <w:rPr>
            <w:rStyle w:val="Hyperlink"/>
            <w:rFonts w:ascii="Segoe UI" w:hAnsi="Segoe UI" w:cs="Segoe UI"/>
            <w:sz w:val="21"/>
            <w:szCs w:val="21"/>
          </w:rPr>
          <w:t>http://pinterest.com/mcgee3077/</w:t>
        </w:r>
      </w:hyperlink>
    </w:p>
    <w:p w14:paraId="088F9EFF" w14:textId="1BB274F2" w:rsidR="00DE2A40" w:rsidRDefault="00DE2A40"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r>
        <w:rPr>
          <w:rFonts w:ascii="inherit" w:hAnsi="inherit" w:cs="Segoe UI Historic"/>
          <w:color w:val="050505"/>
          <w:sz w:val="23"/>
          <w:szCs w:val="23"/>
        </w:rPr>
        <w:t xml:space="preserve">Github: </w:t>
      </w:r>
      <w:hyperlink r:id="rId65" w:tgtFrame="_blank" w:history="1">
        <w:r>
          <w:rPr>
            <w:rStyle w:val="Hyperlink"/>
            <w:rFonts w:ascii="inherit" w:hAnsi="inherit" w:cs="Segoe UI Historic"/>
            <w:sz w:val="23"/>
            <w:szCs w:val="23"/>
            <w:u w:val="none"/>
            <w:bdr w:val="none" w:sz="0" w:space="0" w:color="auto" w:frame="1"/>
          </w:rPr>
          <w:t>http://github.com/Beacon-Heart</w:t>
        </w:r>
      </w:hyperlink>
    </w:p>
    <w:p w14:paraId="283D2C40" w14:textId="5A86F3CA" w:rsidR="00422560" w:rsidRPr="00DE2A4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0643622E" wp14:editId="1A051EE6">
            <wp:extent cx="5478780" cy="2331720"/>
            <wp:effectExtent l="19050" t="19050" r="26670" b="11430"/>
            <wp:docPr id="17" name="Picture 17"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tureMan.jpg"/>
                    <pic:cNvPicPr/>
                  </pic:nvPicPr>
                  <pic:blipFill>
                    <a:blip r:embed="rId66">
                      <a:extLst>
                        <a:ext uri="{28A0092B-C50C-407E-A947-70E740481C1C}">
                          <a14:useLocalDpi xmlns:a14="http://schemas.microsoft.com/office/drawing/2010/main" val="0"/>
                        </a:ext>
                      </a:extLst>
                    </a:blip>
                    <a:stretch>
                      <a:fillRect/>
                    </a:stretch>
                  </pic:blipFill>
                  <pic:spPr>
                    <a:xfrm>
                      <a:off x="0" y="0"/>
                      <a:ext cx="5529152" cy="2353158"/>
                    </a:xfrm>
                    <a:prstGeom prst="rect">
                      <a:avLst/>
                    </a:prstGeom>
                    <a:ln w="12700">
                      <a:solidFill>
                        <a:schemeClr val="tx1"/>
                      </a:solidFill>
                    </a:ln>
                  </pic:spPr>
                </pic:pic>
              </a:graphicData>
            </a:graphic>
          </wp:inline>
        </w:drawing>
      </w:r>
    </w:p>
    <w:sectPr w:rsidR="00422560" w:rsidRPr="00DE2A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76F5C4" w14:textId="77777777" w:rsidR="00C96564" w:rsidRDefault="00C96564" w:rsidP="00AE7EE7">
      <w:pPr>
        <w:spacing w:after="0" w:line="240" w:lineRule="auto"/>
      </w:pPr>
      <w:r>
        <w:separator/>
      </w:r>
    </w:p>
  </w:endnote>
  <w:endnote w:type="continuationSeparator" w:id="0">
    <w:p w14:paraId="094253C2" w14:textId="77777777" w:rsidR="00C96564" w:rsidRDefault="00C96564"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A071CD" w14:textId="77777777" w:rsidR="00C96564" w:rsidRDefault="00C96564" w:rsidP="00AE7EE7">
      <w:pPr>
        <w:spacing w:after="0" w:line="240" w:lineRule="auto"/>
      </w:pPr>
      <w:r>
        <w:separator/>
      </w:r>
    </w:p>
  </w:footnote>
  <w:footnote w:type="continuationSeparator" w:id="0">
    <w:p w14:paraId="198F5055" w14:textId="77777777" w:rsidR="00C96564" w:rsidRDefault="00C96564"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6"/>
  </w:num>
  <w:num w:numId="5">
    <w:abstractNumId w:val="2"/>
  </w:num>
  <w:num w:numId="6">
    <w:abstractNumId w:val="5"/>
  </w:num>
  <w:num w:numId="7">
    <w:abstractNumId w:val="4"/>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0327"/>
    <w:rsid w:val="00273FCC"/>
    <w:rsid w:val="00276BB8"/>
    <w:rsid w:val="00280ECA"/>
    <w:rsid w:val="0028453A"/>
    <w:rsid w:val="00285746"/>
    <w:rsid w:val="00285C0D"/>
    <w:rsid w:val="00285F7C"/>
    <w:rsid w:val="002861E6"/>
    <w:rsid w:val="00287CC7"/>
    <w:rsid w:val="00293BBB"/>
    <w:rsid w:val="002A518E"/>
    <w:rsid w:val="002A5D7F"/>
    <w:rsid w:val="002B37A7"/>
    <w:rsid w:val="002C7D16"/>
    <w:rsid w:val="002D4C2F"/>
    <w:rsid w:val="002D5E4A"/>
    <w:rsid w:val="002D6E65"/>
    <w:rsid w:val="002E1708"/>
    <w:rsid w:val="002E2C38"/>
    <w:rsid w:val="002E74C5"/>
    <w:rsid w:val="00301167"/>
    <w:rsid w:val="00307D38"/>
    <w:rsid w:val="003121DD"/>
    <w:rsid w:val="0031530E"/>
    <w:rsid w:val="00316B75"/>
    <w:rsid w:val="00320424"/>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2EE8"/>
    <w:rsid w:val="00384D67"/>
    <w:rsid w:val="00385799"/>
    <w:rsid w:val="00390A2F"/>
    <w:rsid w:val="003928A6"/>
    <w:rsid w:val="003973F7"/>
    <w:rsid w:val="003979E0"/>
    <w:rsid w:val="003A2949"/>
    <w:rsid w:val="003A4133"/>
    <w:rsid w:val="003A522B"/>
    <w:rsid w:val="003B00E8"/>
    <w:rsid w:val="003B1A08"/>
    <w:rsid w:val="003B29AE"/>
    <w:rsid w:val="003B43CF"/>
    <w:rsid w:val="003B4C02"/>
    <w:rsid w:val="003B7CE5"/>
    <w:rsid w:val="003C4D30"/>
    <w:rsid w:val="003D257B"/>
    <w:rsid w:val="003D5BD9"/>
    <w:rsid w:val="003D774A"/>
    <w:rsid w:val="003E1F54"/>
    <w:rsid w:val="003E54D8"/>
    <w:rsid w:val="003F1267"/>
    <w:rsid w:val="003F17D5"/>
    <w:rsid w:val="003F3BB1"/>
    <w:rsid w:val="003F5D41"/>
    <w:rsid w:val="00401D5F"/>
    <w:rsid w:val="00405C80"/>
    <w:rsid w:val="0041104E"/>
    <w:rsid w:val="004123C1"/>
    <w:rsid w:val="00415E59"/>
    <w:rsid w:val="00420A8D"/>
    <w:rsid w:val="00422560"/>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3718"/>
    <w:rsid w:val="004B62B7"/>
    <w:rsid w:val="004B72A8"/>
    <w:rsid w:val="004B7CA5"/>
    <w:rsid w:val="004C16E2"/>
    <w:rsid w:val="004C6E1F"/>
    <w:rsid w:val="004D2592"/>
    <w:rsid w:val="004D37CA"/>
    <w:rsid w:val="004D606E"/>
    <w:rsid w:val="004E16B9"/>
    <w:rsid w:val="004E3F1F"/>
    <w:rsid w:val="004E583B"/>
    <w:rsid w:val="004F76D4"/>
    <w:rsid w:val="004F78A0"/>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56346"/>
    <w:rsid w:val="00556976"/>
    <w:rsid w:val="00561FDA"/>
    <w:rsid w:val="0056342D"/>
    <w:rsid w:val="00566CFE"/>
    <w:rsid w:val="00572EA4"/>
    <w:rsid w:val="00573994"/>
    <w:rsid w:val="00580852"/>
    <w:rsid w:val="005817D4"/>
    <w:rsid w:val="005823AB"/>
    <w:rsid w:val="005856B5"/>
    <w:rsid w:val="00586783"/>
    <w:rsid w:val="00586CD8"/>
    <w:rsid w:val="00594CA8"/>
    <w:rsid w:val="00595111"/>
    <w:rsid w:val="005A1EFC"/>
    <w:rsid w:val="005A4C2F"/>
    <w:rsid w:val="005B5B20"/>
    <w:rsid w:val="005C086A"/>
    <w:rsid w:val="005C36F7"/>
    <w:rsid w:val="005C5675"/>
    <w:rsid w:val="005D5B2C"/>
    <w:rsid w:val="005D6032"/>
    <w:rsid w:val="005D79D8"/>
    <w:rsid w:val="005E0C1B"/>
    <w:rsid w:val="005F22F8"/>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2303"/>
    <w:rsid w:val="006479AE"/>
    <w:rsid w:val="0065001A"/>
    <w:rsid w:val="00650EDF"/>
    <w:rsid w:val="00651366"/>
    <w:rsid w:val="00672AA4"/>
    <w:rsid w:val="0067416B"/>
    <w:rsid w:val="00696C57"/>
    <w:rsid w:val="006A0FCE"/>
    <w:rsid w:val="006A408E"/>
    <w:rsid w:val="006B1079"/>
    <w:rsid w:val="006B176D"/>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56F1"/>
    <w:rsid w:val="00790196"/>
    <w:rsid w:val="00791207"/>
    <w:rsid w:val="007918B4"/>
    <w:rsid w:val="007934EE"/>
    <w:rsid w:val="007B0B6B"/>
    <w:rsid w:val="007B3E05"/>
    <w:rsid w:val="007B4F08"/>
    <w:rsid w:val="007B5704"/>
    <w:rsid w:val="007B7797"/>
    <w:rsid w:val="007D2318"/>
    <w:rsid w:val="007D391A"/>
    <w:rsid w:val="007E0539"/>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A3F3C"/>
    <w:rsid w:val="008A46EC"/>
    <w:rsid w:val="008B58B5"/>
    <w:rsid w:val="008C060E"/>
    <w:rsid w:val="008C4F65"/>
    <w:rsid w:val="008C5B35"/>
    <w:rsid w:val="008D55C0"/>
    <w:rsid w:val="008D6C22"/>
    <w:rsid w:val="008E0082"/>
    <w:rsid w:val="008F20C1"/>
    <w:rsid w:val="008F38BB"/>
    <w:rsid w:val="008F4481"/>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4E6C"/>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37C7"/>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96564"/>
    <w:rsid w:val="00CA3545"/>
    <w:rsid w:val="00CA38F3"/>
    <w:rsid w:val="00CA4512"/>
    <w:rsid w:val="00CB17DB"/>
    <w:rsid w:val="00CB2B3E"/>
    <w:rsid w:val="00CC0657"/>
    <w:rsid w:val="00CC1810"/>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9BD"/>
    <w:rsid w:val="00E50799"/>
    <w:rsid w:val="00E548B4"/>
    <w:rsid w:val="00E55590"/>
    <w:rsid w:val="00E66E9E"/>
    <w:rsid w:val="00E73AAB"/>
    <w:rsid w:val="00E75CC9"/>
    <w:rsid w:val="00E76A79"/>
    <w:rsid w:val="00E83EAD"/>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6749"/>
    <w:rsid w:val="00F3392F"/>
    <w:rsid w:val="00F33C5D"/>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905B7"/>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n.wikipedia.org/wiki/Quantum_computing" TargetMode="External"/><Relationship Id="rId26" Type="http://schemas.openxmlformats.org/officeDocument/2006/relationships/image" Target="media/image7.jpeg"/><Relationship Id="rId39" Type="http://schemas.openxmlformats.org/officeDocument/2006/relationships/hyperlink" Target="https://twitter.com/hashtag/blockchain?src=hash" TargetMode="External"/><Relationship Id="rId21" Type="http://schemas.openxmlformats.org/officeDocument/2006/relationships/hyperlink" Target="https://en.wikipedia.org/wiki/Two-state_quantum_system" TargetMode="External"/><Relationship Id="rId34" Type="http://schemas.openxmlformats.org/officeDocument/2006/relationships/hyperlink" Target="http://sawconcepts.com/index/id4.html" TargetMode="External"/><Relationship Id="rId42" Type="http://schemas.openxmlformats.org/officeDocument/2006/relationships/hyperlink" Target="http://sawconcepts.com/index/id22.html" TargetMode="External"/><Relationship Id="rId47" Type="http://schemas.openxmlformats.org/officeDocument/2006/relationships/hyperlink" Target="https://www.supermoney.com/2014/06/thomas-edisons-view-money/" TargetMode="External"/><Relationship Id="rId50" Type="http://schemas.openxmlformats.org/officeDocument/2006/relationships/hyperlink" Target="https://www.investopedia.com/terms/k/k-percent-rule.asp" TargetMode="External"/><Relationship Id="rId55" Type="http://schemas.openxmlformats.org/officeDocument/2006/relationships/hyperlink" Target="http://www.investopedia.com/terms/k/k-percent-rule.asp" TargetMode="External"/><Relationship Id="rId63" Type="http://schemas.openxmlformats.org/officeDocument/2006/relationships/hyperlink" Target="https://twitter.com/Heart_Beacon"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cebook.com/hashtag/money?source=feed_text&amp;epa=HASHTAG" TargetMode="External"/><Relationship Id="rId29" Type="http://schemas.openxmlformats.org/officeDocument/2006/relationships/hyperlink" Target="https://www.facebook.com/hashtag/blockchain?hc_location=uf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en.wikipedia.org/wiki/Quantum_superposition" TargetMode="External"/><Relationship Id="rId32" Type="http://schemas.openxmlformats.org/officeDocument/2006/relationships/hyperlink" Target="https://www.developcoins.com/blockchain-consensus-algorithms" TargetMode="External"/><Relationship Id="rId37" Type="http://schemas.openxmlformats.org/officeDocument/2006/relationships/hyperlink" Target="https://twitter.com/hashtag/RESET?src=hash" TargetMode="External"/><Relationship Id="rId40" Type="http://schemas.openxmlformats.org/officeDocument/2006/relationships/hyperlink" Target="https://twitter.com/hashtag/econometrics?src=hash" TargetMode="External"/><Relationship Id="rId45" Type="http://schemas.openxmlformats.org/officeDocument/2006/relationships/hyperlink" Target="https://investopedia.com/terms/d/demurrage.asp" TargetMode="External"/><Relationship Id="rId53" Type="http://schemas.openxmlformats.org/officeDocument/2006/relationships/image" Target="media/image16.jpeg"/><Relationship Id="rId58" Type="http://schemas.openxmlformats.org/officeDocument/2006/relationships/image" Target="media/image17.jpg"/><Relationship Id="rId66" Type="http://schemas.openxmlformats.org/officeDocument/2006/relationships/image" Target="media/image18.jpg"/><Relationship Id="rId5" Type="http://schemas.openxmlformats.org/officeDocument/2006/relationships/webSettings" Target="webSettings.xml"/><Relationship Id="rId15" Type="http://schemas.openxmlformats.org/officeDocument/2006/relationships/hyperlink" Target="https://www.facebook.com/hashtag/internet?source=feed_text&amp;epa=HASHTAG" TargetMode="External"/><Relationship Id="rId23" Type="http://schemas.openxmlformats.org/officeDocument/2006/relationships/hyperlink" Target="https://en.wikipedia.org/wiki/Photon" TargetMode="External"/><Relationship Id="rId28" Type="http://schemas.openxmlformats.org/officeDocument/2006/relationships/image" Target="media/image9.jpeg"/><Relationship Id="rId36" Type="http://schemas.openxmlformats.org/officeDocument/2006/relationships/hyperlink" Target="https://twitter.com/hashtag/Economic?src=hash" TargetMode="External"/><Relationship Id="rId49" Type="http://schemas.openxmlformats.org/officeDocument/2006/relationships/image" Target="media/image13.jpeg"/><Relationship Id="rId57" Type="http://schemas.openxmlformats.org/officeDocument/2006/relationships/hyperlink" Target="http://lawoftime.org/" TargetMode="External"/><Relationship Id="rId61" Type="http://schemas.openxmlformats.org/officeDocument/2006/relationships/hyperlink" Target="https://www.facebook.com/beaconheart" TargetMode="External"/><Relationship Id="rId10" Type="http://schemas.openxmlformats.org/officeDocument/2006/relationships/hyperlink" Target="https://bit.ly/2s6Fnav" TargetMode="External"/><Relationship Id="rId19" Type="http://schemas.openxmlformats.org/officeDocument/2006/relationships/hyperlink" Target="https://en.wikipedia.org/wiki/Quantum_information" TargetMode="External"/><Relationship Id="rId31" Type="http://schemas.openxmlformats.org/officeDocument/2006/relationships/hyperlink" Target="https://www.facebook.com/hashtag/algorithms?hc_location=ufi" TargetMode="External"/><Relationship Id="rId44" Type="http://schemas.openxmlformats.org/officeDocument/2006/relationships/hyperlink" Target="http://www.investopedia.com/terms/k/k-percent-rule.asp" TargetMode="External"/><Relationship Id="rId52" Type="http://schemas.openxmlformats.org/officeDocument/2006/relationships/image" Target="media/image15.jpeg"/><Relationship Id="rId60" Type="http://schemas.openxmlformats.org/officeDocument/2006/relationships/hyperlink" Target="https://www.patreon.com/beacon_heart" TargetMode="External"/><Relationship Id="rId65"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image" Target="media/image5.jpeg"/><Relationship Id="rId22" Type="http://schemas.openxmlformats.org/officeDocument/2006/relationships/hyperlink" Target="https://en.wikipedia.org/wiki/Photon_polarization" TargetMode="External"/><Relationship Id="rId27" Type="http://schemas.openxmlformats.org/officeDocument/2006/relationships/image" Target="media/image8.jpeg"/><Relationship Id="rId30" Type="http://schemas.openxmlformats.org/officeDocument/2006/relationships/hyperlink" Target="https://www.facebook.com/hashtag/consensus?hc_location=ufi" TargetMode="External"/><Relationship Id="rId35" Type="http://schemas.openxmlformats.org/officeDocument/2006/relationships/hyperlink" Target="https://en.wikipedia.org/wiki/Alice_Corp._v._CLS_Bank_International" TargetMode="External"/><Relationship Id="rId43" Type="http://schemas.openxmlformats.org/officeDocument/2006/relationships/image" Target="media/image12.jpeg"/><Relationship Id="rId48" Type="http://schemas.openxmlformats.org/officeDocument/2006/relationships/hyperlink" Target="https://www.supermoney.com/2014/06/thomas-edisons-view-money/" TargetMode="External"/><Relationship Id="rId56" Type="http://schemas.openxmlformats.org/officeDocument/2006/relationships/hyperlink" Target="https://csrc.nist.gov/CSRC/media/Presentations/The-NIST-Randomness-Beacon-2-0/images-media/SciDay18-poster-beacon-v20181022.pdf" TargetMode="External"/><Relationship Id="rId64" Type="http://schemas.openxmlformats.org/officeDocument/2006/relationships/hyperlink" Target="http://pinterest.com/mcgee3077/" TargetMode="External"/><Relationship Id="rId8" Type="http://schemas.openxmlformats.org/officeDocument/2006/relationships/image" Target="media/image1.jpg"/><Relationship Id="rId51" Type="http://schemas.openxmlformats.org/officeDocument/2006/relationships/image" Target="media/image1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hyperlink" Target="https://en.wikipedia.org/wiki/Qubit" TargetMode="External"/><Relationship Id="rId33" Type="http://schemas.openxmlformats.org/officeDocument/2006/relationships/image" Target="media/image10.jpeg"/><Relationship Id="rId38" Type="http://schemas.openxmlformats.org/officeDocument/2006/relationships/hyperlink" Target="https://twitter.com/hashtag/RESET?src=hash" TargetMode="External"/><Relationship Id="rId46" Type="http://schemas.openxmlformats.org/officeDocument/2006/relationships/hyperlink" Target="https://investopedia.com/terms/d/demurrage.asp" TargetMode="External"/><Relationship Id="rId59" Type="http://schemas.openxmlformats.org/officeDocument/2006/relationships/hyperlink" Target="https://angel.co/heart_beacon" TargetMode="External"/><Relationship Id="rId67" Type="http://schemas.openxmlformats.org/officeDocument/2006/relationships/fontTable" Target="fontTable.xml"/><Relationship Id="rId20" Type="http://schemas.openxmlformats.org/officeDocument/2006/relationships/hyperlink" Target="https://en.wikipedia.org/wiki/Bit" TargetMode="External"/><Relationship Id="rId41" Type="http://schemas.openxmlformats.org/officeDocument/2006/relationships/image" Target="media/image11.jpeg"/><Relationship Id="rId54" Type="http://schemas.openxmlformats.org/officeDocument/2006/relationships/hyperlink" Target="http://lietaer.com/2010/01/terra/" TargetMode="External"/><Relationship Id="rId62" Type="http://schemas.openxmlformats.org/officeDocument/2006/relationships/hyperlink" Target="https://www.minds.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21</Pages>
  <Words>5060</Words>
  <Characters>28844</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10</cp:revision>
  <cp:lastPrinted>2020-07-07T15:00:00Z</cp:lastPrinted>
  <dcterms:created xsi:type="dcterms:W3CDTF">2020-07-06T18:50:00Z</dcterms:created>
  <dcterms:modified xsi:type="dcterms:W3CDTF">2020-07-12T19:16:00Z</dcterms:modified>
</cp:coreProperties>
</file>